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A4" w:rsidRPr="00B66DA4" w:rsidRDefault="00B66DA4" w:rsidP="00B66DA4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666666"/>
          <w:kern w:val="0"/>
          <w:sz w:val="32"/>
          <w:szCs w:val="32"/>
        </w:rPr>
      </w:pPr>
      <w:r w:rsidRPr="00B66DA4">
        <w:rPr>
          <w:rFonts w:ascii="微软雅黑" w:eastAsia="微软雅黑" w:hAnsi="微软雅黑" w:cs="宋体" w:hint="eastAsia"/>
          <w:b/>
          <w:bCs/>
          <w:color w:val="666666"/>
          <w:kern w:val="0"/>
          <w:sz w:val="32"/>
          <w:szCs w:val="32"/>
        </w:rPr>
        <w:t>徐汇滨江人才公寓（龙南佳苑）介绍</w:t>
      </w:r>
      <w:r w:rsidRPr="00B66DA4">
        <w:rPr>
          <w:rFonts w:ascii="微软雅黑" w:eastAsia="微软雅黑" w:hAnsi="微软雅黑" w:cs="宋体" w:hint="eastAsia"/>
          <w:color w:val="999999"/>
          <w:kern w:val="0"/>
          <w:sz w:val="13"/>
          <w:szCs w:val="13"/>
        </w:rPr>
        <w:t>2017-05-05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一、徐汇滨江人才公寓（龙南佳苑）位于上海市徐汇区龙水南路336弄。是徐汇区区筹公租房项目。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7"/>
          <w:szCs w:val="17"/>
        </w:rPr>
        <w:drawing>
          <wp:inline distT="0" distB="0" distL="0" distR="0">
            <wp:extent cx="2845435" cy="1945005"/>
            <wp:effectExtent l="19050" t="0" r="0" b="0"/>
            <wp:docPr id="1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94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二、总用地面积：4.8万平方米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总建筑面积：14.5万平方米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商业配套率：15%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住宅总户数：2021户         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一房：1281套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二房：320套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LOFT: 420套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机动车停车位：604辆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7"/>
          <w:szCs w:val="17"/>
        </w:rPr>
        <w:drawing>
          <wp:inline distT="0" distB="0" distL="0" distR="0">
            <wp:extent cx="2845435" cy="1617345"/>
            <wp:effectExtent l="19050" t="0" r="0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三、房型介绍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1、一房一厅位于1、2、3、4、6、7号楼，面积在48平方米左右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2、二房一厅位于2、3、4、6号楼，面积在58-64平方米左右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lastRenderedPageBreak/>
        <w:t>3、LOFT房型位于5号楼，面积在35平方米左右</w:t>
      </w:r>
    </w:p>
    <w:p w:rsidR="00B66DA4" w:rsidRPr="00B66DA4" w:rsidRDefault="00B66DA4" w:rsidP="00B66DA4">
      <w:pPr>
        <w:widowControl/>
        <w:shd w:val="clear" w:color="auto" w:fill="FFFFFF"/>
        <w:spacing w:after="269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7"/>
          <w:szCs w:val="17"/>
        </w:rPr>
        <w:drawing>
          <wp:inline distT="0" distB="0" distL="0" distR="0">
            <wp:extent cx="2012950" cy="2845435"/>
            <wp:effectExtent l="19050" t="0" r="6350" b="0"/>
            <wp:docPr id="3" name="图片 3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666666"/>
          <w:kern w:val="0"/>
          <w:sz w:val="17"/>
          <w:szCs w:val="17"/>
        </w:rPr>
        <w:drawing>
          <wp:inline distT="0" distB="0" distL="0" distR="0">
            <wp:extent cx="1303655" cy="3029585"/>
            <wp:effectExtent l="19050" t="0" r="0" b="0"/>
            <wp:docPr id="4" name="图片 4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02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color w:val="666666"/>
          <w:kern w:val="0"/>
          <w:sz w:val="17"/>
          <w:szCs w:val="17"/>
        </w:rPr>
        <w:drawing>
          <wp:inline distT="0" distB="0" distL="0" distR="0">
            <wp:extent cx="1786872" cy="2811439"/>
            <wp:effectExtent l="19050" t="0" r="3828" b="0"/>
            <wp:docPr id="5" name="图片 5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34" cy="281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 w:rsidRPr="00B66DA4">
        <w:rPr>
          <w:rFonts w:ascii="微软雅黑" w:eastAsia="微软雅黑" w:hAnsi="微软雅黑" w:cs="宋体" w:hint="eastAsia"/>
          <w:color w:val="666666"/>
          <w:kern w:val="0"/>
          <w:sz w:val="17"/>
          <w:szCs w:val="17"/>
        </w:rPr>
        <w:t>四、申请流程</w:t>
      </w:r>
    </w:p>
    <w:p w:rsidR="00B66DA4" w:rsidRPr="00B66DA4" w:rsidRDefault="00B66DA4" w:rsidP="00B66DA4">
      <w:pPr>
        <w:widowControl/>
        <w:shd w:val="clear" w:color="auto" w:fill="FFFFFF"/>
        <w:spacing w:after="269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7"/>
          <w:szCs w:val="17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7"/>
          <w:szCs w:val="17"/>
        </w:rPr>
        <w:lastRenderedPageBreak/>
        <w:drawing>
          <wp:inline distT="0" distB="0" distL="0" distR="0">
            <wp:extent cx="4599305" cy="7752080"/>
            <wp:effectExtent l="19050" t="0" r="0" b="0"/>
            <wp:docPr id="6" name="图片 6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o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775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C89" w:rsidRDefault="00096C89"/>
    <w:sectPr w:rsidR="00096C89" w:rsidSect="00096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AC" w:rsidRDefault="007233AC" w:rsidP="006D51AE">
      <w:r>
        <w:separator/>
      </w:r>
    </w:p>
  </w:endnote>
  <w:endnote w:type="continuationSeparator" w:id="1">
    <w:p w:rsidR="007233AC" w:rsidRDefault="007233AC" w:rsidP="006D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AC" w:rsidRDefault="007233AC" w:rsidP="006D51AE">
      <w:r>
        <w:separator/>
      </w:r>
    </w:p>
  </w:footnote>
  <w:footnote w:type="continuationSeparator" w:id="1">
    <w:p w:rsidR="007233AC" w:rsidRDefault="007233AC" w:rsidP="006D5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DA4"/>
    <w:rsid w:val="00096C89"/>
    <w:rsid w:val="002F4C6B"/>
    <w:rsid w:val="00473A21"/>
    <w:rsid w:val="006D51AE"/>
    <w:rsid w:val="007233AC"/>
    <w:rsid w:val="00B6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8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66D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66DA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6D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66D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6DA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D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D51A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D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D51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820">
          <w:marLeft w:val="0"/>
          <w:marRight w:val="0"/>
          <w:marTop w:val="0"/>
          <w:marBottom w:val="0"/>
          <w:divBdr>
            <w:top w:val="single" w:sz="4" w:space="16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2017-07-18T02:22:00Z</dcterms:created>
  <dcterms:modified xsi:type="dcterms:W3CDTF">2017-07-19T09:54:00Z</dcterms:modified>
</cp:coreProperties>
</file>